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Wysokie rachunki za ogrzewanie? Dowiedz się, jak je zredukować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ff0000"/>
        </w:rPr>
      </w:pPr>
      <w:bookmarkStart w:colFirst="0" w:colLast="0" w:name="_6en2g9a9ltcs" w:id="1"/>
      <w:bookmarkEnd w:id="1"/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Czy automatyka grzewcza pozwoli przeciętnemu Polakowi realnie obniżyć koszty ogrzewania? A jeśli tak, to w jaki sposób? Jakie kroki warto podjąć, by na co dzień wydawać mniej na ogrzewanie pomieszczeń?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Różne możliwości zarządzania ciepłem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Nowoczesne urządzenia do zarządzania ogrzewaniem w budynkach mieszkalnych i komercyjnych zostały zaprojektowane tak, by przy minimalnej ingerencji użytkownika zapewnić pełny komfort termiczny w pomieszczeniach.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Aktualnie w ofercie firmy TECH Sterowniki znajdują się sterowniki do: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ogrzewanie grzejnikowego</w:t>
        </w:r>
      </w:hyperlink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bookmarkStart w:colFirst="0" w:colLast="0" w:name="_gjdgxs" w:id="0"/>
      <w:bookmarkEnd w:id="0"/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ogrzewania podłogowego</w:t>
        </w:r>
      </w:hyperlink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ogrzewania mieszanego (podłogowego i grzejnikowego),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bookmarkStart w:colFirst="0" w:colLast="0" w:name="_gjdgxs" w:id="0"/>
      <w:bookmarkEnd w:id="0"/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sterowniki do instalacji</w:t>
        </w:r>
      </w:hyperlink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bookmarkStart w:colFirst="0" w:colLast="0" w:name="_kh40ts2uu9fp" w:id="2"/>
      <w:bookmarkEnd w:id="2"/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regulatory pokojowe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Każde urządzenie jest przystosowane do pracy w złożonym, nowoczesnym systemie grzewczym i pozwala na precyzyjną edycję temperatury przez całą dobę. Użytkownikowi zostaje dobrać typ urządzenia do posiadanej instalacji.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Oszczędności na poziomie 20% – wyniki badań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 2019 roku w dwóch krakowskich przedszkolach zamontowano nowoczesny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system do sterowania ogrzewaniem grzejnikowym – SINUM</w:t>
        </w:r>
      </w:hyperlink>
      <w:r w:rsidDel="00000000" w:rsidR="00000000" w:rsidRPr="00000000">
        <w:rPr>
          <w:rtl w:val="0"/>
        </w:rPr>
        <w:t xml:space="preserve">, w skład którego weszły grzejnikowe siłowniki elektryczne, czujniki temperatury, sterownik główny oraz czujniki otwarcia okna. Wyniki przeprowadzonych badań jasno pokazały znaczną redukcję kosztów po zamontowaniu sterowników w porównaniu do roku pracy bez sterowników. </w:t>
      </w:r>
      <w:r w:rsidDel="00000000" w:rsidR="00000000" w:rsidRPr="00000000">
        <w:rPr>
          <w:rtl w:val="0"/>
        </w:rPr>
        <w:t xml:space="preserve">W jednym z przedszkoli oszczędność wyniosła aż 70,38%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 więcej, każdy, kto nabędzie system sterowania ogrzewaniem SINUM, może teraz liczyć na gwarancję od firmy TECH Sterowniki, że uzyska oszczędności na poziomie aż 20%, czyli koszty zmniejszą się aż o 1/5, </w:t>
      </w:r>
      <w:r w:rsidDel="00000000" w:rsidR="00000000" w:rsidRPr="00000000">
        <w:rPr>
          <w:rtl w:val="0"/>
        </w:rPr>
        <w:t xml:space="preserve"> warto skorzystać.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Jak mądrze sterować ogrzewaniem?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Po nabyciu i montażu sterowników warto jeszcze zadbać o inne aspekty związane z gospodarowaniem ciepłem, które sprawią, że oszczędności będą jeszcze większe.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Oto 5 rzeczy, które możesz zrobić, by zmniejszyć koszty ogrzewania: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edytuj poziom temperatury w zależności od przeznaczenia pomieszczeń,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bookmarkStart w:colFirst="0" w:colLast="0" w:name="_yy1xnzlpnguk" w:id="3"/>
      <w:bookmarkEnd w:id="3"/>
      <w:r w:rsidDel="00000000" w:rsidR="00000000" w:rsidRPr="00000000">
        <w:rPr>
          <w:rtl w:val="0"/>
        </w:rPr>
        <w:t xml:space="preserve">obniż temperaturę na noc oraz kiedy w domu nie przebywają domownicy,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zadbaj o umieszczenie regulatora pokojowego w miejscu reprezentatywnym (nie za zasłoną czy ciężkimi meblami),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korzystaj ze wszystkich dostępnych trybów swojego urządzenia, by dopasować jego pracę do potrzeb domowników,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nie popadaj w skrajności (całkowite wyłączenie ogrzewania lub ustawienie temperatury na maksymalną po dłuższej nieobecności). Takie działanie przyniesie odwrotny skutek.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Nowoczesne sterowanie – sposób na realne oszczędności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Montaż automatyki grzewczej jest zdecydowanie najskuteczniejszym ze sposobów na świadomą, pełną kontrolę nad ilością ciepła dostarczanego do pomieszczeń, ale też wygodną edycję parametrów pracy. Jak pokazują badania, oszczędności w skali roku mogą być naprawdę znaczące, a jeśli przestrzega się najważniejszych zasad dotyczących zarządzania ciepłem, jeszcze większe.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color w:val="1155cc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Więcej informacji na temat konkretnych modeli firmy TECH Sterowniki można znaleźć na stronie:</w:t>
      </w:r>
      <w:hyperlink r:id="rId12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https://www.techsterowniki.pl/k/sterowniki</w:t>
        </w:r>
      </w:hyperlink>
      <w:r w:rsidDel="00000000" w:rsidR="00000000" w:rsidRPr="00000000">
        <w:rPr>
          <w:b w:val="1"/>
          <w:rtl w:val="0"/>
        </w:rPr>
        <w:t xml:space="preserve"> oraz we wpisach na blogu:</w:t>
      </w:r>
      <w:hyperlink r:id="rId14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https://www.techsterowniki.pl/blog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bookmarkStart w:colFirst="0" w:colLast="0" w:name="_o95lo0br2zgx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echsterowniki.pl/sinum-home" TargetMode="External"/><Relationship Id="rId10" Type="http://schemas.openxmlformats.org/officeDocument/2006/relationships/hyperlink" Target="https://www.techsterowniki.pl/k/regulatory-pokojowe" TargetMode="External"/><Relationship Id="rId13" Type="http://schemas.openxmlformats.org/officeDocument/2006/relationships/hyperlink" Target="https://www.techsterowniki.pl/k/sterowniki" TargetMode="External"/><Relationship Id="rId12" Type="http://schemas.openxmlformats.org/officeDocument/2006/relationships/hyperlink" Target="https://www.techsterowniki.pl/k/sterownik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k/sterowniki-do-instalacji" TargetMode="External"/><Relationship Id="rId15" Type="http://schemas.openxmlformats.org/officeDocument/2006/relationships/hyperlink" Target="https://www.techsterowniki.pl/blog" TargetMode="External"/><Relationship Id="rId14" Type="http://schemas.openxmlformats.org/officeDocument/2006/relationships/hyperlink" Target="https://www.techsterowniki.pl/blo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k/sterowniki-do-ogrzewania-grzejnikowego" TargetMode="External"/><Relationship Id="rId8" Type="http://schemas.openxmlformats.org/officeDocument/2006/relationships/hyperlink" Target="https://www.techsterowniki.pl/k/sterowniki-do-ogrzewania-podlog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