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Ogrzewanie strefowe - dlaczego warto?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543550" cy="2990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Dzisiejsza technologia przynosi nam nowe możliwości również w zakresie zarządzania oraz kontroli temperatury w naszych domach. Ogrzewanie strefowe to nowoczesne rozwiązanie, które przynosi szereg korzyści użytkownikom, zapewniając komfort cieplny i oszczędność energii na zupełnie nowym poziomie. Przyjrzyjmy się, dlaczego warto zainteresować się tą innowacyjną metodą ogrzewania!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Jak działa ogrzewanie strefowe?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 przypadku ogrzewania strefowego, każde pomieszczenie lub strefa jest wyposażona w dedykowane urządzenia pomiarowe, które monitorują temperaturę. Dla każdej strefy można ustawić indywidualną wartość temperatury. Kiedy temperatura w danej strefie spada poniżej zadanej wartości, urządzenia pomiarowe wysyłają sygnał do urządzenia grzewczego oraz o</w:t>
      </w:r>
      <w:r w:rsidDel="00000000" w:rsidR="00000000" w:rsidRPr="00000000">
        <w:rPr>
          <w:rtl w:val="0"/>
        </w:rPr>
        <w:t xml:space="preserve">twierają się zawory</w:t>
      </w:r>
      <w:r w:rsidDel="00000000" w:rsidR="00000000" w:rsidRPr="00000000">
        <w:rPr>
          <w:rtl w:val="0"/>
        </w:rPr>
        <w:t xml:space="preserve"> grzejnikowe lub podłogowe, aby dostarczyć ciepło. Gdy temperatura osiągnie poziom docelowy, urządzenia pomiarowe sygnalizują zakończenie potrzeby ogrzewania, co skutkuje zamknięciem zaworów grzejnikowych lub podłogowych.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Dzięki temu precyzyjnemu sterowaniu, unikamy niedogrzanych i przegrzanych pomieszczeń, co wpływa na nasz komfort i oszczędności energetyczne!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Korzyści ze sterowania strefowego ogrzewaniem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Komfort temperatury w każdym pomieszczeniu, zgodnie z preferencjami użytkownika.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Eliminacja niedogrzanych i przegrzanych miejsc.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Możliwość zdalnego zarządzania temperaturami.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Kontrola otwartych okien.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Bezprzewodowa komunikacja - dostosowanie do istniejącej infrastruktury.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Ograniczenie zużycia energii, co wpływa na oszczędności finansowe.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Ogrzewanie strefowe a pompa ciepła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Dla tych, którzy korzystają z pompy ciepła jako źródła ciepła, sterowanie strefowe to zaawansowana metoda zarządzania temperaturą, oferująca jeszcze większą kontrolę nad komfortem cieplnym i oszczędnościami energetycznymi. Zalety tej kombinacji obejmują: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Oszczędność energii dzięki indywidualnemu dostosowaniu temperatury.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Zwiększenie efektywności pompy ciepła, co wpływa na obniżenie kosztów eksploatacji.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Redukcję kosztów energii, co przekłada się na niższe rachunki za ogrzewanie i chłodzenie.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Zwiększoną trwałość systemu pompy ciepła.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Ochronę środowiska przez ograniczenie emisji gazów cieplarnianych.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Wygoda, bezpieczeństwo i oszczędność!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Sterowanie strefowe to innowacyjna i inteligentna metoda regulacji temperatury w budynkach, oferująca wiele korzyści, w tym zwiększenie komfortu, oszczędności energetyczne i ochronę środowiska. Firma TECH Sterowniki oferuje kompleksowe rozwiązania zarówno dla systemów przewodowych, jak i bezprzewodowych, co pozwala na dostosowanie systemu do indywidualnych potrzeb i możliwości każdego użytkownika. Teraz można cieszyć się efektywnym ogrzewaniem, bez względu na rodzaj budynku czy systemu grzewczego.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Dowiedz się więcej na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naszej stronie</w:t>
        </w:r>
      </w:hyperlink>
      <w:r w:rsidDel="00000000" w:rsidR="00000000" w:rsidRPr="00000000">
        <w:rPr>
          <w:b w:val="1"/>
          <w:rtl w:val="0"/>
        </w:rPr>
        <w:t xml:space="preserve"> lub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pobierz ulotkę</w:t>
        </w:r>
      </w:hyperlink>
      <w:r w:rsidDel="00000000" w:rsidR="00000000" w:rsidRPr="00000000">
        <w:rPr>
          <w:b w:val="1"/>
          <w:rtl w:val="0"/>
        </w:rPr>
        <w:t xml:space="preserve">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system-sinum/ogrzewanie-strefowe-dlaczego-warto" TargetMode="External"/><Relationship Id="rId8" Type="http://schemas.openxmlformats.org/officeDocument/2006/relationships/hyperlink" Target="https://www.techsterowniki.pl/system-sinum/!uploads/attachments/dlaczego_ogrzewanie_strefowe_dl_dru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